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BA" w:rsidRPr="00F66408" w:rsidRDefault="00D71DBA" w:rsidP="00D71DBA">
      <w:pPr>
        <w:pStyle w:val="a3"/>
        <w:rPr>
          <w:rFonts w:ascii="PT Sans" w:hAnsi="PT Sans"/>
          <w:color w:val="0070C0"/>
          <w:sz w:val="28"/>
          <w:szCs w:val="28"/>
        </w:rPr>
      </w:pPr>
      <w:bookmarkStart w:id="0" w:name="_GoBack"/>
      <w:r w:rsidRPr="00F66408">
        <w:rPr>
          <w:rFonts w:ascii="PT Sans" w:hAnsi="PT Sans"/>
          <w:color w:val="0070C0"/>
          <w:sz w:val="28"/>
          <w:szCs w:val="28"/>
        </w:rPr>
        <w:t>- Положение об электроснабжении</w:t>
      </w:r>
    </w:p>
    <w:p w:rsidR="00D71DBA" w:rsidRPr="0007532A" w:rsidRDefault="00D71DBA" w:rsidP="00D71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                                                                                                                                                                                                                                                       решением общего собрания                                                                                                                                                                                                                                       Садоводческого некоммерческого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товарищества  «Руть»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03 мая 2004 года</w:t>
      </w:r>
      <w:proofErr w:type="gram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BA" w:rsidRPr="0007532A" w:rsidRDefault="00D71DBA" w:rsidP="00D71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Л О Ж Е Н И Е</w:t>
      </w:r>
    </w:p>
    <w:p w:rsidR="00D71DBA" w:rsidRPr="0007532A" w:rsidRDefault="00D71DBA" w:rsidP="00D71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электроснабжении садовых участков членов  СНТ «Руть».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основании ст. 539-547 Гражданского кодекса   РФ,    положений    Мосэнерго,    ФЗ № 66  «О  садоводческих, огороднических и дачных некоммерческих объединениях граждан».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BA" w:rsidRPr="0007532A" w:rsidRDefault="00D71DBA" w:rsidP="00D7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.    ОСНОВНЫЕ ПОЛОЖЕНИЯ.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Электроснабжение товарищества и садовых участков его членов (в дальнейшем – «Абонентов») осуществляется на основании договора между товариществом и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электроснабжающей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 –  «Мосэнерго»   и   её   филиалами   через присоединенную электросеть с оплатой по показаниям ОБЩЕГО РАСЧЕТНОГО СЧЕТЧИКА. 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обеспечение технической эксплуатации электроустановки и электросети товарищества возлагается на  ПРАВЛЕНИЕ ТОВАРИЩЕСТВА.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этом Правление, постоянно действующая комиссия по электроснабжению (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ПДКЭ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), штатный электрик товарищества обязаны строго выполнять требования Правил технической эксплуатации (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ПТЭ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)  и  Правил техники безопасности (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ПТБ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эксплуатации электроустановок.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Надежность электроснабжения Абонентов обеспечивается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электроснабжающей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Правлением товарищества в соответствии с требованиями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3-й категории до линии   разграничения   принадлежности   и   эксплуатационной ответственности.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указанной границе должны поддерживаться показатели качества подаваемой электроэнергии (напряжение и частота) в соответствии с требованиями ГОСТ  13109-97.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Абонентам электроэнергия поставляется только для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бытового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Линией   разграничения   принадлежности   и эксплуатационной    ответственности   между   Правлением товарищества и Абонентом являются изоляторы ЛЭП-0,4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на жилом строении садового участка.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 электроснабжения   Абонентов   используется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однофазное 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(«фаза» - «ноль»).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Подводка к участкам Абонентов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 и использование трехфазных счетчиков допускается при соблюдении следующих условий: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свободной мощности и положительного решения общего собрания товарищества по письменному заявлению Абонента с обоснованием причин, разрешения </w:t>
      </w:r>
      <w:proofErr w:type="spellStart"/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электроснабжающей</w:t>
      </w:r>
      <w:proofErr w:type="spellEnd"/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этом случае допуск к эксплуатации трехфазных установок осуществляется инспекцией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Электронагревательные и электроотопительные системы мощностью более 1,5 кВт также принимаются  к  эксплуатации указанной инспекцией.  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общего собрания СНТ и согласованию с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электроснабжающей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подача электроэнергии товариществу и Абонентам может осуществляться  круглогодично  либо только в садоводческий сезон – с 01 апреля  по 15 октября.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аварийном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отключении электроэнергии и отключении её в связи с допущенным Абонентом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нарушением правил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электроэнергии,   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электроснабжающая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организация   и    Правление   СНТ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убытки Абонента ответственности не несут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допуске перерыва в подаче электроэнергии Абоненту по вине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она  несет   ответственность   за   неисполнение   или   ненадлежащее исполнение договорных обязательств.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BA" w:rsidRPr="0007532A" w:rsidRDefault="00D71DBA" w:rsidP="00D7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ПРАВА И ОБЯЗАННОСТИ ПРАВЛЕНИЯ   И АБОНЕНТОВ.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Правления СНТ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техническую эксплуатацию электроустановки СНТ в соответствии с ПТЭ  и  ПТБ.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проверку у Абонентов электросчетчиков, вводных автоматических выключателей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proofErr w:type="gramStart"/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(автоматов), токораспределительной сети (ТРС) на соответствие техническим требованиям, требованиям пожарной безопасности, а также разрешенной мощности потребления.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Правление СНТ вправе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потребления   Абонентами  электроэнергии по показаниям электросчетчиков, а также исправность и наличие пломб вводного автомата и электросчетчика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прекращать   подачу   электроэнергии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после   письменного  предупреждения Абонента в случаях: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неоплаты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потребленной электроэнергии в течени</w:t>
      </w:r>
      <w:proofErr w:type="gram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месяцев;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подключения токоприёмников помимо счётчика;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  в  допуске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электроснабжающей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 и  СНТ (членов Правления, ПДКЭ), прибывших для проверки электросети;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самовольного подключения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Абонента  к  электросети  товарищества.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прекращать подачу электроэнергии при обнаружении угрозы возникновения аварии, пожара или опасности для жизни и здоровья людей.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возобновлять подачу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 Абоненту, допустившему нарушение Правил потребления электроэнергии,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только после устранения 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 обнаруженных нарушений или неисправностей электросети, а  также при условии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погашения задолженности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потребленной электроэнергии, в том числе перерасчета оплаты в соответствии с действующими тарифами, затрат на отключение  и  подключение  к  электросети.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лишать Абонента права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электросетью СНТ в случае принятия Общим собранием (собранием уполномоченных) товарищества решения,  в  связи  с  повторным грубым нарушением потребления электроэнергии (хищения), об  исключении из товарищества и отказе в заключение договора о праве пользования объектами инфраструктуры.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1.Обязанности Абонента: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ежемесячно производить оплату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потребляемой электроэнергии согласно показаниям счетчика по установленному тарифу, потери по внутренним линиям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комиссию банка при оплате за потребленную электроэнергию. 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обеспечивать надлежащее техническое состояние и безопасность 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эксплуатируемой электросети, приборов и оборудования, применять электрооборудование только заводского изготовления.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электросчетчики, разрешенные к применению для бытовых нужд; незамедлительно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сообщать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электрику товарищества или членам Правления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неисправностях в работе счетчика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предоставлять должностным лицам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электроснабжающей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членам Правления и членам ПДКЭ товарищества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беспрепятственный доступ 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электроустановкам, 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счетчикам и схемам   учета   электроэнергии,   находящимся   в   жилых   и хозяйственных строениях.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производить обрезку разросшихся деревьев и кустарников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охранной зоне электролиний и отвода от опоры в дом.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Абонент вправе: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электроэнергию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бытовых целях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пределах разрешенной мощности.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производить сверку расчетов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электроэнергию с бухгалтером-кассиром товарищества или Председателем правления СНТ.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обжаловать действия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Правления СНТ и ПДКЭ, нарушающие права Абонента, в общее собрание товарищества, а при неудовлетворительном решении собрания – в  суд.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Абоненту запрещается: 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нарушать проектные требования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монтаже электросети на своем садовом участке.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самовольно подключать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участок к электросети товарищества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подключать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электронагрузку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сверх разрешенной нормы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увеличивать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номинальное значение токов плавких вставок предохранителей и других защитных устройств.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самодельные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нагревательные и отопительные электроприборы.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BA" w:rsidRPr="0007532A" w:rsidRDefault="00D71DBA" w:rsidP="00D7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Ш. ПОРЯДОК  РАСЧЕТОВ  И  ПЛАТЕЖЕЙ.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период для оплаты электроэнергии устанавливается в один календарный месяц по состоянию на первое число месяца, следующего </w:t>
      </w:r>
      <w:proofErr w:type="gram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 Абонент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 оплатить 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наличными, потребленную электроэнергию с указанием показаний счетчика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30 числа текущего месяца.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3.2.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 электроэнергии определяется Абонентом самостоятельно по разнице показаний счетчика на день оплаты и ранее оплаченного показания.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3.3.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случае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просрочки   оплаты   более   трех   месяцев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электроснабжение Абонента по решению Правления СНТ может быть прекращено до ликвидации задолженности.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случае обнаружения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неучтенного потребления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 Абонентом (путем изменения схемы включения счетчика, его повреждения, срыва пломбы, искусственного торможения диска, подключения токоприемников до счетчика и т.д.) сотрудниками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ПДКЭ товарищества, Правлением СНТ  либо теми  и  другими совместно составляется Акт обнаружения нарушения с последующим привлечением виновного к административной ответственности  и  перерасчетом расхода электроэнергии  и  её  оплаты.</w:t>
      </w:r>
      <w:proofErr w:type="gramEnd"/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Количество неучтенной электроэнергии определяется по установленной комиссией совокупной мощности токоприемников и среднесуточного  потребления за весь период  </w:t>
      </w:r>
      <w:proofErr w:type="spell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безучетного</w:t>
      </w:r>
      <w:proofErr w:type="spell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электроэнергией. </w:t>
      </w:r>
      <w:proofErr w:type="gramStart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Исчисляемого</w:t>
      </w:r>
      <w:proofErr w:type="gramEnd"/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даты предыдущей проверки до даты последней проверки, в ходе которой выявлено нарушение, ограниченного пределами исковой давности.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3.5. Установленные законодательством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льготы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отдельных категорий граждан по оплате потребляемой электроэнергии по месту жительства, в Садоводческом товариществе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действуют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BA" w:rsidRPr="0007532A" w:rsidRDefault="00D71DBA" w:rsidP="00D7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Положением </w:t>
      </w:r>
      <w:proofErr w:type="gramStart"/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07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электроснабжении </w:t>
      </w:r>
      <w:r w:rsidRPr="00075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(на) и согласен:</w:t>
      </w:r>
    </w:p>
    <w:p w:rsidR="00D71DBA" w:rsidRPr="0007532A" w:rsidRDefault="00D71DBA" w:rsidP="00D71DBA">
      <w:pPr>
        <w:pStyle w:val="a3"/>
        <w:rPr>
          <w:rFonts w:ascii="PT Sans" w:hAnsi="PT Sans"/>
          <w:color w:val="000000"/>
          <w:sz w:val="24"/>
          <w:szCs w:val="24"/>
        </w:rPr>
      </w:pPr>
      <w:r w:rsidRPr="0007532A">
        <w:rPr>
          <w:rFonts w:ascii="PT Sans" w:hAnsi="PT Sans"/>
          <w:color w:val="000000"/>
          <w:sz w:val="24"/>
          <w:szCs w:val="24"/>
        </w:rPr>
        <w:t>__________________________________________________________________</w:t>
      </w:r>
      <w:r>
        <w:rPr>
          <w:rFonts w:ascii="PT Sans" w:hAnsi="PT Sans"/>
          <w:color w:val="000000"/>
          <w:sz w:val="24"/>
          <w:szCs w:val="24"/>
        </w:rPr>
        <w:t>_______________</w:t>
      </w:r>
    </w:p>
    <w:p w:rsidR="00D71DBA" w:rsidRPr="0007532A" w:rsidRDefault="00D71DBA" w:rsidP="00D71DBA">
      <w:pPr>
        <w:spacing w:line="252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bidi="en-US"/>
        </w:rPr>
      </w:pPr>
      <w:r w:rsidRPr="0007532A">
        <w:rPr>
          <w:rFonts w:ascii="Cambria" w:eastAsia="Times New Roman" w:hAnsi="Cambria" w:cs="Times New Roman"/>
          <w:b/>
          <w:sz w:val="24"/>
          <w:szCs w:val="24"/>
          <w:u w:val="single"/>
          <w:lang w:bidi="en-US"/>
        </w:rPr>
        <w:t>По решению общего собрания уполномоченных СНТ «Руть» 20 августа 2011 года (протокол №23) внесены изменения и дополнения в «Положение об электроснабжении садовых участков членов СНТ «Руть»»</w:t>
      </w:r>
    </w:p>
    <w:p w:rsidR="00D71DBA" w:rsidRPr="0007532A" w:rsidRDefault="00D71DBA" w:rsidP="00D71DBA">
      <w:pPr>
        <w:numPr>
          <w:ilvl w:val="0"/>
          <w:numId w:val="1"/>
        </w:numPr>
        <w:spacing w:line="252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bidi="en-US"/>
        </w:rPr>
      </w:pPr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lastRenderedPageBreak/>
        <w:t xml:space="preserve">Часть </w:t>
      </w:r>
      <w:proofErr w:type="gramStart"/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>Ш</w:t>
      </w:r>
      <w:proofErr w:type="gramEnd"/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>, пункт 3.2</w:t>
      </w:r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 xml:space="preserve"> «Расход электроэнергии определяется ответственным и аттестованным лицом по разнице показаний счетчика на день оплаты и ранее оплаченного показания.»</w:t>
      </w:r>
    </w:p>
    <w:p w:rsidR="00D71DBA" w:rsidRPr="0007532A" w:rsidRDefault="00D71DBA" w:rsidP="00D71DBA">
      <w:pPr>
        <w:numPr>
          <w:ilvl w:val="0"/>
          <w:numId w:val="1"/>
        </w:numPr>
        <w:spacing w:line="252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bidi="en-US"/>
        </w:rPr>
      </w:pPr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 xml:space="preserve">Часть </w:t>
      </w:r>
      <w:proofErr w:type="gramStart"/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>П</w:t>
      </w:r>
      <w:proofErr w:type="gramEnd"/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>, пункт 1, подпункт 2</w:t>
      </w:r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 xml:space="preserve"> «Осуществлять проверку у Абонентов электросчетчиков, вводных автоматических выключателей </w:t>
      </w:r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 xml:space="preserve">16 А </w:t>
      </w:r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>(автоматов), токораспределительной сети (ТРС) на соответствие техническим требованиям, требованиям пожарной безопасности, а также разрешенной мощности потребления.»</w:t>
      </w:r>
    </w:p>
    <w:p w:rsidR="00D71DBA" w:rsidRPr="0007532A" w:rsidRDefault="00D71DBA" w:rsidP="00D71DBA">
      <w:pPr>
        <w:numPr>
          <w:ilvl w:val="0"/>
          <w:numId w:val="1"/>
        </w:numPr>
        <w:spacing w:line="252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bidi="en-US"/>
        </w:rPr>
      </w:pPr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 xml:space="preserve">Часть </w:t>
      </w:r>
      <w:proofErr w:type="gramStart"/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>П</w:t>
      </w:r>
      <w:proofErr w:type="gramEnd"/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>, пункт 2 права абонента</w:t>
      </w:r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 xml:space="preserve"> «</w:t>
      </w:r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>Для сверки расчетов</w:t>
      </w:r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 xml:space="preserve"> за потребленную электроэнергию, любой садовод в удобное для него время может проверить показания электросчетчика на опоре </w:t>
      </w:r>
      <w:proofErr w:type="spellStart"/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>эл.передач</w:t>
      </w:r>
      <w:proofErr w:type="spellEnd"/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 xml:space="preserve"> в присутствии ответственного лица.»</w:t>
      </w:r>
    </w:p>
    <w:p w:rsidR="00D71DBA" w:rsidRPr="0007532A" w:rsidRDefault="00D71DBA" w:rsidP="00D71DBA">
      <w:pPr>
        <w:numPr>
          <w:ilvl w:val="0"/>
          <w:numId w:val="1"/>
        </w:numPr>
        <w:spacing w:line="252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bidi="en-US"/>
        </w:rPr>
      </w:pPr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 xml:space="preserve">Часть </w:t>
      </w:r>
      <w:proofErr w:type="gramStart"/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>П</w:t>
      </w:r>
      <w:proofErr w:type="gramEnd"/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>, пункт 1 обязанности абонента</w:t>
      </w:r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 xml:space="preserve"> «За потребленную электроэнергию необходимо</w:t>
      </w:r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 xml:space="preserve"> оплачивать своевременно по графику наличными в кассу товарищества</w:t>
      </w:r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 xml:space="preserve"> (ст.6,  п.6.2,  пп.6 Устава СНТ «Руть»).»</w:t>
      </w:r>
    </w:p>
    <w:p w:rsidR="00D71DBA" w:rsidRPr="0007532A" w:rsidRDefault="00D71DBA" w:rsidP="00D71DBA">
      <w:pPr>
        <w:numPr>
          <w:ilvl w:val="0"/>
          <w:numId w:val="1"/>
        </w:numPr>
        <w:spacing w:line="252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bidi="en-US"/>
        </w:rPr>
      </w:pPr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 xml:space="preserve">Часть </w:t>
      </w:r>
      <w:proofErr w:type="gramStart"/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>П</w:t>
      </w:r>
      <w:proofErr w:type="gramEnd"/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>, пункт 1 обязанности абонента</w:t>
      </w:r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 xml:space="preserve"> «Тем, кто планирует приезжать в товарищество в зимний период,</w:t>
      </w:r>
      <w:r w:rsidRPr="0007532A">
        <w:rPr>
          <w:rFonts w:ascii="Cambria" w:eastAsia="Times New Roman" w:hAnsi="Cambria" w:cs="Times New Roman"/>
          <w:b/>
          <w:sz w:val="24"/>
          <w:szCs w:val="24"/>
          <w:lang w:bidi="en-US"/>
        </w:rPr>
        <w:t xml:space="preserve"> оставлять авансовые платежи </w:t>
      </w:r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 xml:space="preserve">за </w:t>
      </w:r>
      <w:proofErr w:type="spellStart"/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>эл.энергию</w:t>
      </w:r>
      <w:proofErr w:type="spellEnd"/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>.»</w:t>
      </w:r>
    </w:p>
    <w:p w:rsidR="00D71DBA" w:rsidRPr="0007532A" w:rsidRDefault="00D71DBA" w:rsidP="00D71DBA">
      <w:pPr>
        <w:spacing w:line="252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bidi="en-US"/>
        </w:rPr>
      </w:pPr>
    </w:p>
    <w:p w:rsidR="00D71DBA" w:rsidRPr="0007532A" w:rsidRDefault="00D71DBA" w:rsidP="00D71DBA">
      <w:pPr>
        <w:spacing w:line="252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bidi="en-US"/>
        </w:rPr>
      </w:pPr>
      <w:r w:rsidRPr="0007532A">
        <w:rPr>
          <w:rFonts w:ascii="Cambria" w:eastAsia="Times New Roman" w:hAnsi="Cambria" w:cs="Times New Roman"/>
          <w:sz w:val="24"/>
          <w:szCs w:val="24"/>
          <w:lang w:bidi="en-US"/>
        </w:rPr>
        <w:t>Председатель правления СНТ «Руть»              Озерова Л.М.</w:t>
      </w:r>
    </w:p>
    <w:bookmarkEnd w:id="0"/>
    <w:p w:rsidR="00100873" w:rsidRDefault="00100873"/>
    <w:sectPr w:rsidR="0010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9A9"/>
    <w:multiLevelType w:val="hybridMultilevel"/>
    <w:tmpl w:val="92C4D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BA"/>
    <w:rsid w:val="00100873"/>
    <w:rsid w:val="00D7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D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Озеровы</dc:creator>
  <cp:lastModifiedBy>Озеровы</cp:lastModifiedBy>
  <cp:revision>1</cp:revision>
  <dcterms:created xsi:type="dcterms:W3CDTF">2015-01-16T18:52:00Z</dcterms:created>
  <dcterms:modified xsi:type="dcterms:W3CDTF">2015-01-16T18:53:00Z</dcterms:modified>
</cp:coreProperties>
</file>